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38" w:rsidRDefault="00E35526" w:rsidP="007B7B38">
      <w:pPr>
        <w:pStyle w:val="2"/>
        <w:spacing w:before="0"/>
        <w:jc w:val="center"/>
        <w:rPr>
          <w:rFonts w:ascii="Times New Roman" w:hAnsi="Times New Roman"/>
          <w:color w:val="auto"/>
          <w:sz w:val="28"/>
          <w:szCs w:val="28"/>
        </w:rPr>
      </w:pPr>
      <w:bookmarkStart w:id="0" w:name="_Toc463603903"/>
      <w:r w:rsidRPr="005E6DBA">
        <w:rPr>
          <w:rFonts w:ascii="Times New Roman" w:hAnsi="Times New Roman"/>
          <w:color w:val="auto"/>
          <w:sz w:val="28"/>
          <w:szCs w:val="28"/>
        </w:rPr>
        <w:t>Памятка</w:t>
      </w:r>
    </w:p>
    <w:p w:rsidR="007B7B38" w:rsidRDefault="00E35526" w:rsidP="007B7B38">
      <w:pPr>
        <w:pStyle w:val="2"/>
        <w:spacing w:before="0"/>
        <w:jc w:val="center"/>
        <w:rPr>
          <w:rFonts w:ascii="Times New Roman" w:hAnsi="Times New Roman"/>
          <w:color w:val="auto"/>
          <w:sz w:val="28"/>
          <w:szCs w:val="28"/>
        </w:rPr>
      </w:pPr>
      <w:r w:rsidRPr="005E6DBA">
        <w:rPr>
          <w:rFonts w:ascii="Times New Roman" w:hAnsi="Times New Roman"/>
          <w:color w:val="auto"/>
          <w:sz w:val="28"/>
          <w:szCs w:val="28"/>
        </w:rPr>
        <w:t xml:space="preserve"> о  порядке проведения итогового сочинения (изложения) </w:t>
      </w:r>
    </w:p>
    <w:p w:rsidR="00E35526" w:rsidRPr="005E6DBA" w:rsidRDefault="00E35526" w:rsidP="007B7B38">
      <w:pPr>
        <w:pStyle w:val="2"/>
        <w:spacing w:before="0"/>
        <w:jc w:val="center"/>
        <w:rPr>
          <w:b w:val="0"/>
          <w:bCs w:val="0"/>
          <w:color w:val="auto"/>
          <w:sz w:val="28"/>
          <w:szCs w:val="28"/>
        </w:rPr>
      </w:pPr>
      <w:proofErr w:type="gramStart"/>
      <w:r w:rsidRPr="005E6DBA">
        <w:rPr>
          <w:rFonts w:ascii="Times New Roman" w:hAnsi="Times New Roman"/>
          <w:color w:val="auto"/>
          <w:sz w:val="28"/>
          <w:szCs w:val="28"/>
        </w:rPr>
        <w:t xml:space="preserve">(для ознакомления обучающихся и их родителей (законных </w:t>
      </w:r>
      <w:r w:rsidR="001A732A">
        <w:rPr>
          <w:rFonts w:ascii="Times New Roman" w:hAnsi="Times New Roman"/>
          <w:color w:val="auto"/>
          <w:sz w:val="28"/>
          <w:szCs w:val="28"/>
        </w:rPr>
        <w:t>п</w:t>
      </w:r>
      <w:bookmarkStart w:id="1" w:name="_GoBack"/>
      <w:bookmarkEnd w:id="1"/>
      <w:r w:rsidRPr="005E6DBA">
        <w:rPr>
          <w:rFonts w:ascii="Times New Roman" w:hAnsi="Times New Roman"/>
          <w:color w:val="auto"/>
          <w:sz w:val="28"/>
          <w:szCs w:val="28"/>
        </w:rPr>
        <w:t xml:space="preserve">редставителей) </w:t>
      </w:r>
      <w:bookmarkEnd w:id="0"/>
      <w:proofErr w:type="gramEnd"/>
    </w:p>
    <w:p w:rsidR="00E35526" w:rsidRPr="005E6DBA" w:rsidRDefault="00E35526" w:rsidP="007B7B38">
      <w:pPr>
        <w:contextualSpacing/>
        <w:jc w:val="center"/>
        <w:rPr>
          <w:b/>
          <w:sz w:val="26"/>
          <w:szCs w:val="26"/>
        </w:rPr>
      </w:pPr>
    </w:p>
    <w:p w:rsidR="00E35526" w:rsidRDefault="00E35526" w:rsidP="007B7B38">
      <w:pPr>
        <w:ind w:firstLine="567"/>
        <w:contextualSpacing/>
        <w:jc w:val="both"/>
        <w:rPr>
          <w:sz w:val="26"/>
          <w:szCs w:val="26"/>
        </w:rPr>
      </w:pPr>
      <w:r>
        <w:rPr>
          <w:sz w:val="26"/>
          <w:szCs w:val="26"/>
        </w:rPr>
        <w:t>1. </w:t>
      </w: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E35526" w:rsidRPr="009B67EF" w:rsidRDefault="00E35526" w:rsidP="007B7B38">
      <w:pPr>
        <w:ind w:firstLine="567"/>
        <w:contextualSpacing/>
        <w:jc w:val="both"/>
        <w:rPr>
          <w:sz w:val="26"/>
          <w:szCs w:val="26"/>
        </w:rPr>
      </w:pPr>
      <w:r>
        <w:rPr>
          <w:sz w:val="26"/>
          <w:szCs w:val="26"/>
        </w:rPr>
        <w:t>2. </w:t>
      </w:r>
      <w:r w:rsidRPr="009B67EF">
        <w:rPr>
          <w:sz w:val="26"/>
          <w:szCs w:val="26"/>
        </w:rPr>
        <w:t>Изложение вправе писать следующие категории лиц:</w:t>
      </w:r>
    </w:p>
    <w:p w:rsidR="00E35526" w:rsidRPr="009B67EF" w:rsidRDefault="007B7B38" w:rsidP="007B7B38">
      <w:pPr>
        <w:ind w:firstLine="567"/>
        <w:contextualSpacing/>
        <w:jc w:val="both"/>
        <w:rPr>
          <w:sz w:val="26"/>
          <w:szCs w:val="26"/>
        </w:rPr>
      </w:pPr>
      <w:r>
        <w:rPr>
          <w:sz w:val="26"/>
          <w:szCs w:val="26"/>
        </w:rPr>
        <w:t>- </w:t>
      </w:r>
      <w:r w:rsidR="00E35526" w:rsidRPr="009B67EF">
        <w:rPr>
          <w:sz w:val="26"/>
          <w:szCs w:val="26"/>
        </w:rPr>
        <w:t>обучающиеся с ограниченными возможностями здоровья или дети-инвалиды и инвалиды;</w:t>
      </w:r>
    </w:p>
    <w:p w:rsidR="00E35526" w:rsidRDefault="00E35526" w:rsidP="007B7B38">
      <w:pPr>
        <w:ind w:firstLine="567"/>
        <w:contextualSpacing/>
        <w:jc w:val="both"/>
        <w:rPr>
          <w:sz w:val="26"/>
          <w:szCs w:val="26"/>
        </w:rPr>
      </w:pPr>
      <w:r>
        <w:rPr>
          <w:sz w:val="26"/>
          <w:szCs w:val="26"/>
        </w:rPr>
        <w:t>- </w:t>
      </w: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35526" w:rsidRDefault="00E35526" w:rsidP="007B7B38">
      <w:pPr>
        <w:ind w:firstLine="567"/>
        <w:contextualSpacing/>
        <w:jc w:val="both"/>
        <w:rPr>
          <w:sz w:val="26"/>
          <w:szCs w:val="26"/>
        </w:rPr>
      </w:pPr>
      <w:proofErr w:type="gramStart"/>
      <w:r>
        <w:rPr>
          <w:sz w:val="26"/>
          <w:szCs w:val="26"/>
        </w:rPr>
        <w:t>- </w:t>
      </w: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E35526" w:rsidRDefault="00E35526" w:rsidP="007B7B38">
      <w:pPr>
        <w:ind w:firstLine="567"/>
        <w:contextualSpacing/>
        <w:jc w:val="both"/>
        <w:rPr>
          <w:sz w:val="26"/>
          <w:szCs w:val="26"/>
        </w:rPr>
      </w:pPr>
      <w:r>
        <w:rPr>
          <w:sz w:val="26"/>
          <w:szCs w:val="26"/>
        </w:rPr>
        <w:t>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E35526" w:rsidRDefault="00E35526" w:rsidP="007B7B38">
      <w:pPr>
        <w:ind w:firstLine="567"/>
        <w:contextualSpacing/>
        <w:jc w:val="both"/>
        <w:rPr>
          <w:sz w:val="26"/>
          <w:szCs w:val="26"/>
        </w:rPr>
      </w:pPr>
      <w:r>
        <w:rPr>
          <w:sz w:val="26"/>
          <w:szCs w:val="26"/>
        </w:rPr>
        <w:t>4.</w:t>
      </w:r>
      <w:r>
        <w:t>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5C3C7D">
        <w:rPr>
          <w:b/>
          <w:sz w:val="26"/>
          <w:szCs w:val="26"/>
        </w:rPr>
        <w:t>не позднее чем за две недели</w:t>
      </w:r>
      <w:r w:rsidRPr="009B67EF">
        <w:rPr>
          <w:sz w:val="26"/>
          <w:szCs w:val="26"/>
        </w:rPr>
        <w:t xml:space="preserve"> до начала проведения итогового сочинения (изложения) в </w:t>
      </w:r>
      <w:r>
        <w:rPr>
          <w:sz w:val="26"/>
          <w:szCs w:val="26"/>
        </w:rPr>
        <w:t>свою школу</w:t>
      </w:r>
      <w:r w:rsidRPr="009B67EF">
        <w:rPr>
          <w:sz w:val="26"/>
          <w:szCs w:val="26"/>
        </w:rPr>
        <w:t>.</w:t>
      </w:r>
    </w:p>
    <w:p w:rsidR="005C3C7D" w:rsidRDefault="00E35526" w:rsidP="007B7B38">
      <w:pPr>
        <w:ind w:firstLine="567"/>
        <w:contextualSpacing/>
        <w:jc w:val="both"/>
        <w:rPr>
          <w:sz w:val="26"/>
          <w:szCs w:val="26"/>
        </w:rPr>
      </w:pPr>
      <w:r>
        <w:rPr>
          <w:sz w:val="26"/>
          <w:szCs w:val="26"/>
        </w:rPr>
        <w:t>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w:t>
      </w:r>
      <w:r w:rsidR="005C3C7D">
        <w:rPr>
          <w:sz w:val="26"/>
          <w:szCs w:val="26"/>
        </w:rPr>
        <w:t>итогового сочинения (изложения).</w:t>
      </w:r>
    </w:p>
    <w:p w:rsidR="00E35526" w:rsidRDefault="00E35526" w:rsidP="007B7B38">
      <w:pPr>
        <w:ind w:firstLine="567"/>
        <w:contextualSpacing/>
        <w:jc w:val="both"/>
        <w:rPr>
          <w:sz w:val="26"/>
          <w:szCs w:val="26"/>
        </w:rPr>
      </w:pPr>
      <w:r w:rsidRPr="00DE003B">
        <w:rPr>
          <w:sz w:val="26"/>
          <w:szCs w:val="26"/>
        </w:rPr>
        <w:t xml:space="preserve">По решению </w:t>
      </w:r>
      <w:r w:rsidR="009C524B">
        <w:rPr>
          <w:sz w:val="26"/>
          <w:szCs w:val="26"/>
        </w:rPr>
        <w:t>Министерства</w:t>
      </w:r>
      <w:r w:rsidR="005C3C7D">
        <w:rPr>
          <w:sz w:val="26"/>
          <w:szCs w:val="26"/>
        </w:rPr>
        <w:t xml:space="preserve"> образования и молодежной политики Республики Коми</w:t>
      </w:r>
      <w:r w:rsidR="005C3C7D" w:rsidRPr="009B67EF">
        <w:rPr>
          <w:sz w:val="26"/>
          <w:szCs w:val="26"/>
        </w:rPr>
        <w:t xml:space="preserve"> </w:t>
      </w:r>
      <w:r w:rsidRPr="00DE003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35526" w:rsidRDefault="00E35526" w:rsidP="007B7B38">
      <w:pPr>
        <w:ind w:firstLine="567"/>
        <w:contextualSpacing/>
        <w:jc w:val="both"/>
        <w:rPr>
          <w:sz w:val="26"/>
          <w:szCs w:val="26"/>
        </w:rPr>
      </w:pPr>
      <w:r>
        <w:rPr>
          <w:sz w:val="26"/>
          <w:szCs w:val="26"/>
        </w:rPr>
        <w:t xml:space="preserve">6.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w:t>
      </w:r>
      <w:r w:rsidRPr="007B7B38">
        <w:rPr>
          <w:b/>
          <w:sz w:val="26"/>
          <w:szCs w:val="26"/>
        </w:rPr>
        <w:t>с 09.00</w:t>
      </w:r>
      <w:r w:rsidRPr="00FE1089">
        <w:rPr>
          <w:sz w:val="26"/>
          <w:szCs w:val="26"/>
        </w:rPr>
        <w:t xml:space="preserve"> по местному времени.</w:t>
      </w:r>
      <w:r>
        <w:rPr>
          <w:sz w:val="26"/>
          <w:szCs w:val="26"/>
        </w:rPr>
        <w:t xml:space="preserve"> </w:t>
      </w:r>
    </w:p>
    <w:p w:rsidR="00E35526" w:rsidRPr="009C524B" w:rsidRDefault="00E35526" w:rsidP="007B7B38">
      <w:pPr>
        <w:ind w:firstLine="567"/>
        <w:contextualSpacing/>
        <w:jc w:val="both"/>
        <w:rPr>
          <w:i/>
          <w:sz w:val="26"/>
          <w:szCs w:val="26"/>
        </w:rPr>
      </w:pPr>
      <w:r w:rsidRPr="009C524B">
        <w:rPr>
          <w:i/>
          <w:sz w:val="26"/>
          <w:szCs w:val="26"/>
        </w:rPr>
        <w:t xml:space="preserve">При себе необходимо иметь документ, удостоверяющий личность. </w:t>
      </w:r>
    </w:p>
    <w:p w:rsidR="00E35526" w:rsidRDefault="00E35526" w:rsidP="007B7B38">
      <w:pPr>
        <w:ind w:firstLine="567"/>
        <w:contextualSpacing/>
        <w:jc w:val="both"/>
        <w:rPr>
          <w:sz w:val="26"/>
          <w:szCs w:val="26"/>
        </w:rPr>
      </w:pPr>
      <w:r>
        <w:rPr>
          <w:sz w:val="26"/>
          <w:szCs w:val="26"/>
        </w:rPr>
        <w:t xml:space="preserve">7. </w:t>
      </w:r>
      <w:r w:rsidRPr="00E35526">
        <w:rPr>
          <w:sz w:val="26"/>
          <w:szCs w:val="26"/>
        </w:rPr>
        <w:t xml:space="preserve">Итоговое сочинение (изложение) начинается </w:t>
      </w:r>
      <w:r w:rsidRPr="007B7B38">
        <w:rPr>
          <w:b/>
          <w:sz w:val="26"/>
          <w:szCs w:val="26"/>
        </w:rPr>
        <w:t>в 10.00</w:t>
      </w:r>
      <w:r w:rsidRPr="00E35526">
        <w:rPr>
          <w:sz w:val="26"/>
          <w:szCs w:val="26"/>
        </w:rPr>
        <w:t xml:space="preserve"> по местному времени.</w:t>
      </w:r>
    </w:p>
    <w:p w:rsidR="00E35526" w:rsidRDefault="00E35526" w:rsidP="007B7B38">
      <w:pPr>
        <w:ind w:firstLine="567"/>
        <w:contextualSpacing/>
        <w:jc w:val="both"/>
        <w:rPr>
          <w:sz w:val="26"/>
          <w:szCs w:val="26"/>
        </w:rPr>
      </w:pPr>
      <w:r>
        <w:rPr>
          <w:sz w:val="26"/>
          <w:szCs w:val="26"/>
        </w:rPr>
        <w:t>8. </w:t>
      </w: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E35526" w:rsidRPr="009C524B" w:rsidRDefault="00E35526" w:rsidP="007B7B38">
      <w:pPr>
        <w:ind w:firstLine="567"/>
        <w:contextualSpacing/>
        <w:jc w:val="both"/>
        <w:rPr>
          <w:i/>
          <w:sz w:val="26"/>
          <w:szCs w:val="26"/>
        </w:rPr>
      </w:pPr>
      <w:r w:rsidRPr="009C524B">
        <w:rPr>
          <w:i/>
          <w:sz w:val="26"/>
          <w:szCs w:val="26"/>
        </w:rPr>
        <w:t>Рекомендуем не опаздывать на проведение итогового сочинения (изложения).</w:t>
      </w:r>
    </w:p>
    <w:p w:rsidR="00E35526" w:rsidRDefault="005C3C7D" w:rsidP="007B7B38">
      <w:pPr>
        <w:ind w:firstLine="567"/>
        <w:contextualSpacing/>
        <w:jc w:val="both"/>
        <w:rPr>
          <w:sz w:val="26"/>
          <w:szCs w:val="26"/>
        </w:rPr>
      </w:pPr>
      <w:r>
        <w:rPr>
          <w:sz w:val="26"/>
          <w:szCs w:val="26"/>
        </w:rPr>
        <w:t>9. </w:t>
      </w:r>
      <w:r w:rsidR="00E35526" w:rsidRPr="00EF6F09">
        <w:rPr>
          <w:sz w:val="26"/>
          <w:szCs w:val="26"/>
        </w:rPr>
        <w:t xml:space="preserve">Рекомендуется взять с собой на </w:t>
      </w:r>
      <w:r w:rsidR="00E35526">
        <w:rPr>
          <w:sz w:val="26"/>
          <w:szCs w:val="26"/>
        </w:rPr>
        <w:t>сочинение (изложение) только необходимые вещи:</w:t>
      </w:r>
    </w:p>
    <w:p w:rsidR="00E35526" w:rsidRDefault="00E35526" w:rsidP="007B7B38">
      <w:pPr>
        <w:ind w:firstLine="567"/>
        <w:contextualSpacing/>
        <w:jc w:val="both"/>
        <w:rPr>
          <w:sz w:val="26"/>
          <w:szCs w:val="26"/>
        </w:rPr>
      </w:pPr>
      <w:r>
        <w:rPr>
          <w:sz w:val="26"/>
          <w:szCs w:val="26"/>
        </w:rPr>
        <w:t>- </w:t>
      </w:r>
      <w:r w:rsidRPr="00EF6F09">
        <w:rPr>
          <w:sz w:val="26"/>
          <w:szCs w:val="26"/>
        </w:rPr>
        <w:t>документ, удостоверяющий личность;</w:t>
      </w:r>
    </w:p>
    <w:p w:rsidR="00E35526" w:rsidRDefault="00E35526" w:rsidP="007B7B38">
      <w:pPr>
        <w:ind w:firstLine="567"/>
        <w:contextualSpacing/>
        <w:jc w:val="both"/>
        <w:rPr>
          <w:sz w:val="26"/>
          <w:szCs w:val="26"/>
        </w:rPr>
      </w:pPr>
      <w:r>
        <w:rPr>
          <w:sz w:val="26"/>
          <w:szCs w:val="26"/>
        </w:rPr>
        <w:t>- </w:t>
      </w: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5C3C7D" w:rsidRDefault="005C3C7D" w:rsidP="007B7B38">
      <w:pPr>
        <w:ind w:firstLine="567"/>
        <w:contextualSpacing/>
        <w:jc w:val="both"/>
        <w:rPr>
          <w:sz w:val="26"/>
          <w:szCs w:val="26"/>
        </w:rPr>
      </w:pPr>
    </w:p>
    <w:p w:rsidR="005C3C7D" w:rsidRDefault="005C3C7D" w:rsidP="007B7B38">
      <w:pPr>
        <w:ind w:firstLine="567"/>
        <w:contextualSpacing/>
        <w:jc w:val="both"/>
        <w:rPr>
          <w:sz w:val="26"/>
          <w:szCs w:val="26"/>
        </w:rPr>
      </w:pPr>
    </w:p>
    <w:p w:rsidR="00E35526" w:rsidRDefault="00E35526" w:rsidP="007B7B38">
      <w:pPr>
        <w:ind w:firstLine="567"/>
        <w:contextualSpacing/>
        <w:jc w:val="both"/>
        <w:rPr>
          <w:sz w:val="26"/>
          <w:szCs w:val="26"/>
        </w:rPr>
      </w:pPr>
      <w:r>
        <w:rPr>
          <w:sz w:val="26"/>
          <w:szCs w:val="26"/>
        </w:rPr>
        <w:lastRenderedPageBreak/>
        <w:t>- </w:t>
      </w:r>
      <w:r w:rsidRPr="00EF6F09">
        <w:rPr>
          <w:sz w:val="26"/>
          <w:szCs w:val="26"/>
        </w:rPr>
        <w:t>лекарства и питание (при необходимости);</w:t>
      </w:r>
    </w:p>
    <w:p w:rsidR="00E35526" w:rsidRDefault="00E35526" w:rsidP="007B7B38">
      <w:pPr>
        <w:ind w:firstLine="567"/>
        <w:contextualSpacing/>
        <w:jc w:val="both"/>
        <w:rPr>
          <w:sz w:val="26"/>
          <w:szCs w:val="26"/>
        </w:rPr>
      </w:pPr>
      <w:r>
        <w:rPr>
          <w:sz w:val="26"/>
          <w:szCs w:val="26"/>
        </w:rPr>
        <w:t>- </w:t>
      </w: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E35526" w:rsidRDefault="00E35526" w:rsidP="007B7B38">
      <w:pPr>
        <w:ind w:firstLine="567"/>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E35526" w:rsidRDefault="00E35526" w:rsidP="007B7B38">
      <w:pPr>
        <w:ind w:firstLine="567"/>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E35526" w:rsidRPr="009C524B" w:rsidRDefault="00E35526" w:rsidP="007B7B38">
      <w:pPr>
        <w:ind w:firstLine="567"/>
        <w:contextualSpacing/>
        <w:jc w:val="both"/>
        <w:rPr>
          <w:i/>
          <w:sz w:val="26"/>
          <w:szCs w:val="26"/>
        </w:rPr>
      </w:pPr>
      <w:r w:rsidRPr="009C524B">
        <w:rPr>
          <w:b/>
          <w:i/>
          <w:sz w:val="26"/>
          <w:szCs w:val="26"/>
        </w:rPr>
        <w:t>Внимание!</w:t>
      </w:r>
      <w:r w:rsidRPr="009C524B">
        <w:rPr>
          <w:i/>
          <w:sz w:val="26"/>
          <w:szCs w:val="26"/>
        </w:rPr>
        <w:t xml:space="preserve"> Черновики не проверяются и записи в них не учитываются при проверке.</w:t>
      </w:r>
    </w:p>
    <w:p w:rsidR="00E35526" w:rsidRDefault="00E35526" w:rsidP="007B7B38">
      <w:pPr>
        <w:ind w:firstLine="567"/>
        <w:contextualSpacing/>
        <w:jc w:val="both"/>
        <w:rPr>
          <w:sz w:val="26"/>
          <w:szCs w:val="26"/>
        </w:rPr>
      </w:pPr>
      <w:r>
        <w:rPr>
          <w:sz w:val="26"/>
          <w:szCs w:val="26"/>
        </w:rPr>
        <w:t>10.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35526" w:rsidRPr="002933C9" w:rsidRDefault="00E35526" w:rsidP="007B7B38">
      <w:pPr>
        <w:ind w:firstLine="567"/>
        <w:contextualSpacing/>
        <w:jc w:val="both"/>
        <w:rPr>
          <w:sz w:val="26"/>
          <w:szCs w:val="26"/>
        </w:rPr>
      </w:pPr>
      <w:r>
        <w:rPr>
          <w:sz w:val="26"/>
          <w:szCs w:val="26"/>
        </w:rPr>
        <w:t>11. </w:t>
      </w:r>
      <w:r w:rsidRPr="002933C9">
        <w:rPr>
          <w:sz w:val="26"/>
          <w:szCs w:val="26"/>
        </w:rPr>
        <w:t xml:space="preserve">Продолжительность выполнения  итогового сочинения (изложения)  составляет  3 часа 55 минут (235 минут). </w:t>
      </w:r>
    </w:p>
    <w:p w:rsidR="00E35526" w:rsidRDefault="00E35526" w:rsidP="007B7B38">
      <w:pPr>
        <w:ind w:firstLine="567"/>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E35526" w:rsidRDefault="00E35526" w:rsidP="007B7B38">
      <w:pPr>
        <w:ind w:firstLine="567"/>
        <w:jc w:val="both"/>
        <w:rPr>
          <w:sz w:val="26"/>
          <w:szCs w:val="26"/>
        </w:rPr>
      </w:pPr>
      <w:r>
        <w:rPr>
          <w:sz w:val="26"/>
          <w:szCs w:val="26"/>
        </w:rPr>
        <w:t>12. 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E35526" w:rsidRPr="00D00B12" w:rsidRDefault="00E35526" w:rsidP="007B7B38">
      <w:pPr>
        <w:ind w:firstLine="567"/>
        <w:contextualSpacing/>
        <w:jc w:val="both"/>
        <w:rPr>
          <w:sz w:val="26"/>
          <w:szCs w:val="26"/>
        </w:rPr>
      </w:pPr>
      <w:r>
        <w:rPr>
          <w:sz w:val="26"/>
          <w:szCs w:val="26"/>
        </w:rPr>
        <w:t>13. 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w:t>
      </w:r>
      <w:r w:rsidRPr="00D00B12">
        <w:rPr>
          <w:sz w:val="26"/>
          <w:szCs w:val="26"/>
        </w:rPr>
        <w:t xml:space="preserve">допускаются к повторной сдаче </w:t>
      </w:r>
      <w:r w:rsidR="00D96D01">
        <w:rPr>
          <w:sz w:val="26"/>
          <w:szCs w:val="26"/>
        </w:rPr>
        <w:t>итогового сочинения (изложения) в установленные сроки</w:t>
      </w:r>
      <w:r w:rsidRPr="00D00B12">
        <w:rPr>
          <w:sz w:val="26"/>
          <w:szCs w:val="26"/>
        </w:rPr>
        <w:t>.</w:t>
      </w:r>
    </w:p>
    <w:p w:rsidR="00E35526" w:rsidRPr="002933C9" w:rsidRDefault="00E35526" w:rsidP="007B7B38">
      <w:pPr>
        <w:ind w:firstLine="567"/>
        <w:jc w:val="both"/>
        <w:rPr>
          <w:sz w:val="26"/>
          <w:szCs w:val="26"/>
        </w:rPr>
      </w:pPr>
      <w:r>
        <w:rPr>
          <w:sz w:val="26"/>
          <w:szCs w:val="26"/>
        </w:rPr>
        <w:t>14. 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35526" w:rsidRPr="00EC33A3" w:rsidRDefault="00E35526" w:rsidP="007B7B38">
      <w:pPr>
        <w:ind w:firstLine="567"/>
        <w:contextualSpacing/>
        <w:jc w:val="both"/>
        <w:rPr>
          <w:sz w:val="26"/>
          <w:szCs w:val="26"/>
        </w:rPr>
      </w:pPr>
      <w:r>
        <w:rPr>
          <w:sz w:val="26"/>
          <w:szCs w:val="26"/>
        </w:rPr>
        <w:t>15. 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E35526" w:rsidRPr="00EC33A3" w:rsidRDefault="007B7B38" w:rsidP="007B7B38">
      <w:pPr>
        <w:ind w:firstLine="567"/>
        <w:contextualSpacing/>
        <w:jc w:val="both"/>
        <w:rPr>
          <w:sz w:val="26"/>
          <w:szCs w:val="26"/>
        </w:rPr>
      </w:pPr>
      <w:r>
        <w:rPr>
          <w:sz w:val="26"/>
          <w:szCs w:val="26"/>
        </w:rPr>
        <w:t>- </w:t>
      </w:r>
      <w:r w:rsidR="00E35526" w:rsidRPr="00EC33A3">
        <w:rPr>
          <w:sz w:val="26"/>
          <w:szCs w:val="26"/>
        </w:rPr>
        <w:t>обучающиеся, получившие по итоговому сочинению (изложению) неудовлетворительный результат («незачет»);</w:t>
      </w:r>
    </w:p>
    <w:p w:rsidR="00E35526" w:rsidRPr="00EC33A3" w:rsidRDefault="007B7B38" w:rsidP="007B7B38">
      <w:pPr>
        <w:ind w:firstLine="567"/>
        <w:contextualSpacing/>
        <w:jc w:val="both"/>
        <w:rPr>
          <w:sz w:val="26"/>
          <w:szCs w:val="26"/>
        </w:rPr>
      </w:pPr>
      <w:r>
        <w:rPr>
          <w:sz w:val="26"/>
          <w:szCs w:val="26"/>
        </w:rPr>
        <w:t>- </w:t>
      </w:r>
      <w:r w:rsidR="00E35526"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E35526" w:rsidRPr="00EC33A3" w:rsidRDefault="007B7B38" w:rsidP="007B7B38">
      <w:pPr>
        <w:ind w:firstLine="567"/>
        <w:contextualSpacing/>
        <w:jc w:val="both"/>
        <w:rPr>
          <w:sz w:val="26"/>
          <w:szCs w:val="26"/>
        </w:rPr>
      </w:pPr>
      <w:r>
        <w:rPr>
          <w:sz w:val="26"/>
          <w:szCs w:val="26"/>
        </w:rPr>
        <w:lastRenderedPageBreak/>
        <w:t>- </w:t>
      </w:r>
      <w:r w:rsidR="00E35526">
        <w:rPr>
          <w:sz w:val="26"/>
          <w:szCs w:val="26"/>
        </w:rPr>
        <w:t>обучающиеся</w:t>
      </w:r>
      <w:r w:rsidR="00E35526"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35526" w:rsidRDefault="007B7B38" w:rsidP="007B7B38">
      <w:pPr>
        <w:ind w:firstLine="567"/>
        <w:contextualSpacing/>
        <w:jc w:val="both"/>
        <w:rPr>
          <w:sz w:val="26"/>
          <w:szCs w:val="26"/>
        </w:rPr>
      </w:pPr>
      <w:r>
        <w:rPr>
          <w:sz w:val="26"/>
          <w:szCs w:val="26"/>
        </w:rPr>
        <w:t>16. </w:t>
      </w:r>
      <w:r w:rsidR="00E35526"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B7B38" w:rsidRDefault="007B7B38" w:rsidP="007B7B38">
      <w:pPr>
        <w:ind w:firstLine="567"/>
        <w:contextualSpacing/>
        <w:jc w:val="both"/>
      </w:pPr>
      <w:r>
        <w:rPr>
          <w:sz w:val="26"/>
          <w:szCs w:val="26"/>
        </w:rPr>
        <w:t>17. </w:t>
      </w:r>
      <w:proofErr w:type="gramStart"/>
      <w:r w:rsidRPr="007B7B38">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в образовательную организацию, в которой обучающийся сдавал итоговое сочинение (изложение).</w:t>
      </w:r>
      <w:proofErr w:type="gramEnd"/>
      <w:r w:rsidRPr="007B7B38">
        <w:rPr>
          <w:sz w:val="26"/>
          <w:szCs w:val="26"/>
        </w:rPr>
        <w:t xml:space="preserve"> Заявление о проведении повторной проверки итогового сочинения (изложения) подаются </w:t>
      </w:r>
      <w:r w:rsidRPr="007B7B38">
        <w:rPr>
          <w:b/>
          <w:sz w:val="26"/>
          <w:szCs w:val="26"/>
        </w:rPr>
        <w:t>в течение двух рабочих дней</w:t>
      </w:r>
      <w:r w:rsidRPr="007B7B38">
        <w:rPr>
          <w:sz w:val="26"/>
          <w:szCs w:val="26"/>
        </w:rPr>
        <w:t xml:space="preserve"> со дня объявления результатов.</w:t>
      </w:r>
      <w:r w:rsidRPr="007B7B38">
        <w:t xml:space="preserve"> </w:t>
      </w:r>
    </w:p>
    <w:p w:rsidR="007B7B38" w:rsidRPr="007B7B38" w:rsidRDefault="007B7B38" w:rsidP="007B7B38">
      <w:pPr>
        <w:ind w:firstLine="567"/>
        <w:contextualSpacing/>
        <w:jc w:val="both"/>
        <w:rPr>
          <w:sz w:val="26"/>
          <w:szCs w:val="26"/>
        </w:rPr>
      </w:pPr>
      <w:r w:rsidRPr="007B7B38">
        <w:rPr>
          <w:sz w:val="26"/>
          <w:szCs w:val="26"/>
        </w:rPr>
        <w:t>Перепроверка итогового сочинения (изложения) осуществляется</w:t>
      </w:r>
      <w:r w:rsidR="00D96D01">
        <w:rPr>
          <w:sz w:val="26"/>
          <w:szCs w:val="26"/>
        </w:rPr>
        <w:t xml:space="preserve"> комиссией по проверке другой образовательной организации</w:t>
      </w:r>
      <w:r w:rsidRPr="007B7B38">
        <w:rPr>
          <w:sz w:val="26"/>
          <w:szCs w:val="26"/>
        </w:rPr>
        <w:t xml:space="preserve"> в течение </w:t>
      </w:r>
      <w:r w:rsidRPr="007B7B38">
        <w:rPr>
          <w:b/>
          <w:sz w:val="26"/>
          <w:szCs w:val="26"/>
        </w:rPr>
        <w:t>четырех рабочих дней</w:t>
      </w:r>
      <w:r w:rsidRPr="007B7B38">
        <w:rPr>
          <w:sz w:val="26"/>
          <w:szCs w:val="26"/>
        </w:rPr>
        <w:t xml:space="preserve"> с момента поступления заявления о перепроверке. Экспертная комиссия по проверке в результате перепроверки принимает одно из решений: </w:t>
      </w:r>
    </w:p>
    <w:p w:rsidR="007B7B38" w:rsidRPr="007B7B38" w:rsidRDefault="007B7B38" w:rsidP="007B7B38">
      <w:pPr>
        <w:ind w:firstLine="567"/>
        <w:contextualSpacing/>
        <w:jc w:val="both"/>
        <w:rPr>
          <w:sz w:val="26"/>
          <w:szCs w:val="26"/>
        </w:rPr>
      </w:pPr>
      <w:r w:rsidRPr="007B7B38">
        <w:rPr>
          <w:sz w:val="26"/>
          <w:szCs w:val="26"/>
        </w:rPr>
        <w:t>- об отклонении заявления и сохранении результата «незачет»;</w:t>
      </w:r>
    </w:p>
    <w:p w:rsidR="007B7B38" w:rsidRPr="007B7B38" w:rsidRDefault="007B7B38" w:rsidP="007B7B38">
      <w:pPr>
        <w:ind w:firstLine="567"/>
        <w:contextualSpacing/>
        <w:jc w:val="both"/>
        <w:rPr>
          <w:sz w:val="26"/>
          <w:szCs w:val="26"/>
        </w:rPr>
      </w:pPr>
      <w:r w:rsidRPr="007B7B38">
        <w:rPr>
          <w:sz w:val="26"/>
          <w:szCs w:val="26"/>
        </w:rPr>
        <w:t>- об удовлетворении заявления и изменении результата на «зачет».</w:t>
      </w:r>
    </w:p>
    <w:p w:rsidR="007B7B38" w:rsidRDefault="007B7B38" w:rsidP="007B7B38">
      <w:pPr>
        <w:ind w:firstLine="426"/>
        <w:contextualSpacing/>
        <w:jc w:val="both"/>
        <w:rPr>
          <w:sz w:val="26"/>
          <w:szCs w:val="26"/>
        </w:rPr>
      </w:pPr>
      <w:r w:rsidRPr="007B7B38">
        <w:rPr>
          <w:sz w:val="26"/>
          <w:szCs w:val="26"/>
        </w:rPr>
        <w:t>Результаты перепроверки ит</w:t>
      </w:r>
      <w:r>
        <w:rPr>
          <w:sz w:val="26"/>
          <w:szCs w:val="26"/>
        </w:rPr>
        <w:t xml:space="preserve">огового сочинения (изложения) </w:t>
      </w:r>
      <w:r w:rsidRPr="007B7B38">
        <w:rPr>
          <w:sz w:val="26"/>
          <w:szCs w:val="26"/>
        </w:rPr>
        <w:t xml:space="preserve">в течение </w:t>
      </w:r>
      <w:r w:rsidRPr="007B7B38">
        <w:rPr>
          <w:b/>
          <w:sz w:val="26"/>
          <w:szCs w:val="26"/>
        </w:rPr>
        <w:t>двух календарных дней</w:t>
      </w:r>
      <w:r w:rsidRPr="007B7B38">
        <w:rPr>
          <w:sz w:val="26"/>
          <w:szCs w:val="26"/>
        </w:rPr>
        <w:t xml:space="preserve"> </w:t>
      </w:r>
      <w:r>
        <w:rPr>
          <w:sz w:val="26"/>
          <w:szCs w:val="26"/>
        </w:rPr>
        <w:t>доводятся</w:t>
      </w:r>
      <w:r w:rsidRPr="007B7B38">
        <w:rPr>
          <w:sz w:val="26"/>
          <w:szCs w:val="26"/>
        </w:rPr>
        <w:t xml:space="preserve"> до заявителя.</w:t>
      </w:r>
    </w:p>
    <w:p w:rsidR="00E35526" w:rsidRPr="00EC33A3" w:rsidRDefault="007B7B38" w:rsidP="007B7B38">
      <w:pPr>
        <w:ind w:firstLine="567"/>
        <w:contextualSpacing/>
        <w:jc w:val="both"/>
        <w:rPr>
          <w:sz w:val="26"/>
          <w:szCs w:val="26"/>
        </w:rPr>
      </w:pPr>
      <w:r>
        <w:rPr>
          <w:sz w:val="26"/>
          <w:szCs w:val="26"/>
        </w:rPr>
        <w:t>18. </w:t>
      </w:r>
      <w:r w:rsidR="00E35526" w:rsidRPr="00EC33A3">
        <w:rPr>
          <w:sz w:val="26"/>
          <w:szCs w:val="26"/>
        </w:rPr>
        <w:t xml:space="preserve">Итоговое сочинение в случае представления его при приеме на </w:t>
      </w:r>
      <w:proofErr w:type="gramStart"/>
      <w:r w:rsidR="00E35526" w:rsidRPr="00EC33A3">
        <w:rPr>
          <w:sz w:val="26"/>
          <w:szCs w:val="26"/>
        </w:rPr>
        <w:t>обучение по программам</w:t>
      </w:r>
      <w:proofErr w:type="gramEnd"/>
      <w:r w:rsidR="00E35526" w:rsidRPr="00EC33A3">
        <w:rPr>
          <w:sz w:val="26"/>
          <w:szCs w:val="26"/>
        </w:rPr>
        <w:t xml:space="preserve"> </w:t>
      </w:r>
      <w:proofErr w:type="spellStart"/>
      <w:r w:rsidR="00E35526" w:rsidRPr="00EC33A3">
        <w:rPr>
          <w:sz w:val="26"/>
          <w:szCs w:val="26"/>
        </w:rPr>
        <w:t>бакалавриата</w:t>
      </w:r>
      <w:proofErr w:type="spellEnd"/>
      <w:r w:rsidR="00E35526" w:rsidRPr="00EC33A3">
        <w:rPr>
          <w:sz w:val="26"/>
          <w:szCs w:val="26"/>
        </w:rPr>
        <w:t xml:space="preserve"> и программам </w:t>
      </w:r>
      <w:proofErr w:type="spellStart"/>
      <w:r w:rsidR="00E35526" w:rsidRPr="00EC33A3">
        <w:rPr>
          <w:sz w:val="26"/>
          <w:szCs w:val="26"/>
        </w:rPr>
        <w:t>специалитета</w:t>
      </w:r>
      <w:proofErr w:type="spellEnd"/>
      <w:r w:rsidR="00E35526" w:rsidRPr="00EC33A3">
        <w:rPr>
          <w:sz w:val="26"/>
          <w:szCs w:val="26"/>
        </w:rPr>
        <w:t xml:space="preserve"> действительно четыре года, следующих за годом написания такого сочинения. </w:t>
      </w:r>
    </w:p>
    <w:p w:rsidR="00E35526" w:rsidRDefault="00E35526" w:rsidP="00E35526">
      <w:pPr>
        <w:ind w:left="709"/>
        <w:contextualSpacing/>
        <w:jc w:val="both"/>
        <w:rPr>
          <w:sz w:val="26"/>
          <w:szCs w:val="26"/>
        </w:rPr>
      </w:pPr>
    </w:p>
    <w:p w:rsidR="00E35526" w:rsidRDefault="00E35526" w:rsidP="00E35526">
      <w:pPr>
        <w:ind w:firstLine="709"/>
        <w:contextualSpacing/>
        <w:jc w:val="both"/>
        <w:rPr>
          <w:sz w:val="26"/>
          <w:szCs w:val="26"/>
        </w:rPr>
      </w:pPr>
    </w:p>
    <w:p w:rsidR="00E35526" w:rsidRDefault="00E35526" w:rsidP="00E35526">
      <w:pPr>
        <w:ind w:firstLine="709"/>
        <w:contextualSpacing/>
        <w:jc w:val="both"/>
        <w:rPr>
          <w:sz w:val="26"/>
          <w:szCs w:val="26"/>
        </w:rPr>
      </w:pPr>
    </w:p>
    <w:p w:rsidR="00E35526" w:rsidRPr="00EF75CF" w:rsidRDefault="00E35526" w:rsidP="00E35526">
      <w:pPr>
        <w:autoSpaceDE w:val="0"/>
        <w:autoSpaceDN w:val="0"/>
        <w:adjustRightInd w:val="0"/>
        <w:contextualSpacing/>
        <w:rPr>
          <w:sz w:val="26"/>
          <w:szCs w:val="26"/>
        </w:rPr>
      </w:pPr>
    </w:p>
    <w:sectPr w:rsidR="00E35526" w:rsidRPr="00EF7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6"/>
    <w:rsid w:val="001A732A"/>
    <w:rsid w:val="005C3C7D"/>
    <w:rsid w:val="0064711F"/>
    <w:rsid w:val="006D30CC"/>
    <w:rsid w:val="007B7B38"/>
    <w:rsid w:val="009C524B"/>
    <w:rsid w:val="00D96D01"/>
    <w:rsid w:val="00E3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Мишина</dc:creator>
  <cp:lastModifiedBy>Прислонова Марина Борисовна</cp:lastModifiedBy>
  <cp:revision>5</cp:revision>
  <cp:lastPrinted>2016-10-27T11:07:00Z</cp:lastPrinted>
  <dcterms:created xsi:type="dcterms:W3CDTF">2016-10-26T11:59:00Z</dcterms:created>
  <dcterms:modified xsi:type="dcterms:W3CDTF">2016-10-27T13:24:00Z</dcterms:modified>
</cp:coreProperties>
</file>